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85C" w:rsidRPr="00F82B7F" w:rsidRDefault="00F82B7F" w:rsidP="00F82B7F">
      <w:pPr>
        <w:spacing w:line="360" w:lineRule="auto"/>
        <w:jc w:val="center"/>
        <w:rPr>
          <w:rFonts w:ascii="Calibri" w:hAnsi="Calibri" w:cs="Calibri"/>
          <w:b/>
        </w:rPr>
      </w:pPr>
      <w:r w:rsidRPr="00F82B7F">
        <w:rPr>
          <w:rFonts w:ascii="Calibri" w:hAnsi="Calibri" w:cs="Calibri"/>
          <w:b/>
        </w:rPr>
        <w:t>INFORMACIÓN ERASMUS+ 2024</w:t>
      </w:r>
    </w:p>
    <w:p w:rsidR="00F82B7F" w:rsidRDefault="00F82B7F" w:rsidP="00F82B7F">
      <w:pPr>
        <w:spacing w:line="360" w:lineRule="auto"/>
        <w:jc w:val="center"/>
        <w:rPr>
          <w:rFonts w:ascii="Calibri" w:hAnsi="Calibri" w:cs="Calibri"/>
          <w:b/>
        </w:rPr>
      </w:pPr>
      <w:r w:rsidRPr="00F82B7F">
        <w:rPr>
          <w:rFonts w:ascii="Calibri" w:hAnsi="Calibri" w:cs="Calibri"/>
          <w:b/>
        </w:rPr>
        <w:t>Convenio 2024-1-ES01-KA131-HED-000235866</w:t>
      </w:r>
    </w:p>
    <w:p w:rsidR="00F82B7F" w:rsidRDefault="00F82B7F" w:rsidP="00F82B7F">
      <w:pPr>
        <w:spacing w:line="360" w:lineRule="auto"/>
        <w:jc w:val="center"/>
        <w:rPr>
          <w:rFonts w:ascii="Calibri" w:hAnsi="Calibri" w:cs="Calibri"/>
          <w:b/>
        </w:rPr>
      </w:pPr>
    </w:p>
    <w:p w:rsidR="00F82B7F" w:rsidRDefault="00BF1C62" w:rsidP="00F82B7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En el presente curso escolar, Hoteles Escuela de Canarias vuelve a poner a disposición del </w:t>
      </w:r>
      <w:r w:rsidR="008C2086">
        <w:rPr>
          <w:rFonts w:ascii="Calibri" w:hAnsi="Calibri" w:cs="Calibri"/>
        </w:rPr>
        <w:t>alumnado</w:t>
      </w:r>
      <w:r>
        <w:rPr>
          <w:rFonts w:ascii="Calibri" w:hAnsi="Calibri" w:cs="Calibri"/>
        </w:rPr>
        <w:t xml:space="preserve"> 30 becas de movilidad Erasmus+</w:t>
      </w:r>
      <w:r w:rsidR="008C2086">
        <w:rPr>
          <w:rFonts w:ascii="Calibri" w:hAnsi="Calibri" w:cs="Calibri"/>
        </w:rPr>
        <w:t xml:space="preserve"> para la realización de una práctica profesional en países de la Unión Europea.</w:t>
      </w:r>
    </w:p>
    <w:p w:rsidR="008C2086" w:rsidRDefault="008C2086" w:rsidP="00F82B7F">
      <w:pPr>
        <w:spacing w:line="360" w:lineRule="auto"/>
        <w:jc w:val="both"/>
        <w:rPr>
          <w:rFonts w:ascii="Calibri" w:hAnsi="Calibri" w:cs="Calibri"/>
        </w:rPr>
      </w:pPr>
    </w:p>
    <w:p w:rsidR="008C2086" w:rsidRDefault="008C2086" w:rsidP="00F82B7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 esta iniciativa de movilidad extranjera, lo que se persigue es que el alumnado de Hecansa tenga la oportunidad no solo de mejorar sus competencias lingüísticas sino también </w:t>
      </w:r>
      <w:r w:rsidR="006C06F1">
        <w:rPr>
          <w:rFonts w:ascii="Calibri" w:hAnsi="Calibri" w:cs="Calibri"/>
        </w:rPr>
        <w:t xml:space="preserve">adquirir experiencia laboral internacional, lo que le ayudará a </w:t>
      </w:r>
      <w:r w:rsidR="00153A9B">
        <w:rPr>
          <w:rFonts w:ascii="Calibri" w:hAnsi="Calibri" w:cs="Calibri"/>
        </w:rPr>
        <w:t>tener</w:t>
      </w:r>
      <w:r w:rsidR="006C06F1">
        <w:rPr>
          <w:rFonts w:ascii="Calibri" w:hAnsi="Calibri" w:cs="Calibri"/>
        </w:rPr>
        <w:t xml:space="preserve"> una perspectiva diferente del sector y permit</w:t>
      </w:r>
      <w:r w:rsidR="00153A9B">
        <w:rPr>
          <w:rFonts w:ascii="Calibri" w:hAnsi="Calibri" w:cs="Calibri"/>
        </w:rPr>
        <w:t>irá</w:t>
      </w:r>
      <w:r w:rsidR="006C06F1">
        <w:rPr>
          <w:rFonts w:ascii="Calibri" w:hAnsi="Calibri" w:cs="Calibri"/>
        </w:rPr>
        <w:t xml:space="preserve"> mejorar </w:t>
      </w:r>
      <w:r w:rsidR="00153A9B">
        <w:rPr>
          <w:rFonts w:ascii="Calibri" w:hAnsi="Calibri" w:cs="Calibri"/>
        </w:rPr>
        <w:t>sus</w:t>
      </w:r>
      <w:r w:rsidR="006C06F1">
        <w:rPr>
          <w:rFonts w:ascii="Calibri" w:hAnsi="Calibri" w:cs="Calibri"/>
        </w:rPr>
        <w:t xml:space="preserve"> habilidades profesionales. Además, se trata </w:t>
      </w:r>
      <w:r w:rsidR="00153A9B">
        <w:rPr>
          <w:rFonts w:ascii="Calibri" w:hAnsi="Calibri" w:cs="Calibri"/>
        </w:rPr>
        <w:t xml:space="preserve">igualmente </w:t>
      </w:r>
      <w:r w:rsidR="006C06F1">
        <w:rPr>
          <w:rFonts w:ascii="Calibri" w:hAnsi="Calibri" w:cs="Calibri"/>
        </w:rPr>
        <w:t xml:space="preserve">de una oportunidad única a nivel </w:t>
      </w:r>
      <w:r w:rsidR="006C06F1">
        <w:rPr>
          <w:rFonts w:ascii="Calibri" w:hAnsi="Calibri" w:cs="Calibri"/>
        </w:rPr>
        <w:t>personal</w:t>
      </w:r>
      <w:r w:rsidR="006C06F1">
        <w:rPr>
          <w:rFonts w:ascii="Calibri" w:hAnsi="Calibri" w:cs="Calibri"/>
        </w:rPr>
        <w:t>, ya que al vivir en otro país favorece</w:t>
      </w:r>
      <w:r w:rsidR="00153A9B">
        <w:rPr>
          <w:rFonts w:ascii="Calibri" w:hAnsi="Calibri" w:cs="Calibri"/>
        </w:rPr>
        <w:t>rá</w:t>
      </w:r>
      <w:r w:rsidR="006C06F1">
        <w:rPr>
          <w:rFonts w:ascii="Calibri" w:hAnsi="Calibri" w:cs="Calibri"/>
        </w:rPr>
        <w:t xml:space="preserve"> el desarrollo de</w:t>
      </w:r>
      <w:r w:rsidR="00153A9B">
        <w:rPr>
          <w:rFonts w:ascii="Calibri" w:hAnsi="Calibri" w:cs="Calibri"/>
        </w:rPr>
        <w:t xml:space="preserve"> sus</w:t>
      </w:r>
      <w:r w:rsidR="006C06F1">
        <w:rPr>
          <w:rFonts w:ascii="Calibri" w:hAnsi="Calibri" w:cs="Calibri"/>
        </w:rPr>
        <w:t xml:space="preserve"> habilidades de adaptación, independencia y resolución de problemas.</w:t>
      </w:r>
    </w:p>
    <w:p w:rsidR="006C06F1" w:rsidRDefault="006C06F1" w:rsidP="00F82B7F">
      <w:pPr>
        <w:spacing w:line="360" w:lineRule="auto"/>
        <w:jc w:val="both"/>
        <w:rPr>
          <w:rFonts w:ascii="Calibri" w:hAnsi="Calibri" w:cs="Calibri"/>
        </w:rPr>
      </w:pPr>
    </w:p>
    <w:p w:rsidR="00153A9B" w:rsidRDefault="00153A9B" w:rsidP="00F82B7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movilidad de prácticas Erasmus+ se trata de becas que pueden ir de dos a doce meses en países miembros de la UE o en un tercer país asociado al programa titular de una ECHE. </w:t>
      </w:r>
      <w:bookmarkStart w:id="0" w:name="_GoBack"/>
      <w:bookmarkEnd w:id="0"/>
      <w:r>
        <w:rPr>
          <w:rFonts w:ascii="Calibri" w:hAnsi="Calibri" w:cs="Calibri"/>
        </w:rPr>
        <w:t>En años anteriores, nuestro alumnado de los ciclos formativos de grado superior ha realizado sus prácticas de movilidad en el extranjero en países como: Noruega, Alemania, Grecia, etc. Asimismo, muchos, una vez finalizada la movilidad, han sido contratados por las empresas.</w:t>
      </w:r>
    </w:p>
    <w:p w:rsidR="00153A9B" w:rsidRDefault="00153A9B" w:rsidP="00F82B7F">
      <w:pPr>
        <w:spacing w:line="360" w:lineRule="auto"/>
        <w:jc w:val="both"/>
        <w:rPr>
          <w:rFonts w:ascii="Calibri" w:hAnsi="Calibri" w:cs="Calibri"/>
        </w:rPr>
      </w:pPr>
    </w:p>
    <w:p w:rsidR="006C06F1" w:rsidRPr="00F82B7F" w:rsidRDefault="00153A9B" w:rsidP="00F82B7F">
      <w:pPr>
        <w:spacing w:line="360" w:lineRule="auto"/>
        <w:jc w:val="both"/>
        <w:rPr>
          <w:rFonts w:ascii="Calibri" w:hAnsi="Calibri" w:cs="Calibri"/>
        </w:rPr>
      </w:pPr>
      <w:r w:rsidRPr="00153A9B">
        <w:rPr>
          <w:rFonts w:ascii="Calibri" w:hAnsi="Calibri" w:cs="Calibri"/>
        </w:rPr>
        <w:t xml:space="preserve">En resumen, realizar una movilidad de prácticas Erasmus+ no solo </w:t>
      </w:r>
      <w:r>
        <w:rPr>
          <w:rFonts w:ascii="Calibri" w:hAnsi="Calibri" w:cs="Calibri"/>
        </w:rPr>
        <w:t>ayudará a nuestro alumnado a</w:t>
      </w:r>
      <w:r w:rsidRPr="00153A9B">
        <w:rPr>
          <w:rFonts w:ascii="Calibri" w:hAnsi="Calibri" w:cs="Calibri"/>
        </w:rPr>
        <w:t xml:space="preserve"> mejorar como profesional</w:t>
      </w:r>
      <w:r>
        <w:rPr>
          <w:rFonts w:ascii="Calibri" w:hAnsi="Calibri" w:cs="Calibri"/>
        </w:rPr>
        <w:t>es</w:t>
      </w:r>
      <w:r w:rsidRPr="00153A9B">
        <w:rPr>
          <w:rFonts w:ascii="Calibri" w:hAnsi="Calibri" w:cs="Calibri"/>
        </w:rPr>
        <w:t>, sino también como persona</w:t>
      </w:r>
      <w:r>
        <w:rPr>
          <w:rFonts w:ascii="Calibri" w:hAnsi="Calibri" w:cs="Calibri"/>
        </w:rPr>
        <w:t>s</w:t>
      </w:r>
      <w:r w:rsidRPr="00153A9B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dándoles una</w:t>
      </w:r>
      <w:r w:rsidRPr="00153A9B">
        <w:rPr>
          <w:rFonts w:ascii="Calibri" w:hAnsi="Calibri" w:cs="Calibri"/>
        </w:rPr>
        <w:t xml:space="preserve"> oportunidad de vivir una experiencia enriquecedora que abrirá puertas en </w:t>
      </w:r>
      <w:r>
        <w:rPr>
          <w:rFonts w:ascii="Calibri" w:hAnsi="Calibri" w:cs="Calibri"/>
        </w:rPr>
        <w:t>sus</w:t>
      </w:r>
      <w:r w:rsidRPr="00153A9B">
        <w:rPr>
          <w:rFonts w:ascii="Calibri" w:hAnsi="Calibri" w:cs="Calibri"/>
        </w:rPr>
        <w:t xml:space="preserve"> carrera</w:t>
      </w:r>
      <w:r>
        <w:rPr>
          <w:rFonts w:ascii="Calibri" w:hAnsi="Calibri" w:cs="Calibri"/>
        </w:rPr>
        <w:t>s</w:t>
      </w:r>
      <w:r w:rsidRPr="00153A9B">
        <w:rPr>
          <w:rFonts w:ascii="Calibri" w:hAnsi="Calibri" w:cs="Calibri"/>
        </w:rPr>
        <w:t>.</w:t>
      </w:r>
    </w:p>
    <w:sectPr w:rsidR="006C06F1" w:rsidRPr="00F82B7F">
      <w:headerReference w:type="default" r:id="rId8"/>
      <w:footerReference w:type="default" r:id="rId9"/>
      <w:pgSz w:w="11900" w:h="16840"/>
      <w:pgMar w:top="2154" w:right="1268" w:bottom="1843" w:left="1701" w:header="360" w:footer="16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C17" w:rsidRDefault="00854C17">
      <w:r>
        <w:separator/>
      </w:r>
    </w:p>
  </w:endnote>
  <w:endnote w:type="continuationSeparator" w:id="0">
    <w:p w:rsidR="00854C17" w:rsidRDefault="0085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 Regular"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8C" w:rsidRDefault="00666C04">
    <w:pPr>
      <w:pStyle w:val="Piedepgina"/>
      <w:tabs>
        <w:tab w:val="left" w:pos="6345"/>
      </w:tabs>
      <w:jc w:val="right"/>
      <w:rPr>
        <w:rStyle w:val="Ninguno"/>
        <w:rFonts w:ascii="Helvetica" w:eastAsia="Helvetica" w:hAnsi="Helvetica" w:cs="Helvetica"/>
        <w:i/>
        <w:iCs/>
        <w:sz w:val="18"/>
        <w:szCs w:val="18"/>
      </w:rPr>
    </w:pPr>
    <w:r>
      <w:rPr>
        <w:rStyle w:val="Ninguno"/>
        <w:rFonts w:ascii="Helvetica" w:eastAsia="Helvetica" w:hAnsi="Helvetica" w:cs="Helvetica"/>
        <w:i/>
        <w:iCs/>
        <w:sz w:val="18"/>
        <w:szCs w:val="18"/>
      </w:rPr>
      <w:tab/>
    </w:r>
  </w:p>
  <w:p w:rsidR="00DA528C" w:rsidRDefault="00DA528C">
    <w:pPr>
      <w:pStyle w:val="Piedepgina"/>
      <w:tabs>
        <w:tab w:val="left" w:pos="6345"/>
      </w:tabs>
      <w:jc w:val="right"/>
      <w:rPr>
        <w:rStyle w:val="Ninguno"/>
        <w:rFonts w:ascii="Helvetica" w:eastAsia="Helvetica" w:hAnsi="Helvetica" w:cs="Helvetica"/>
        <w:i/>
        <w:iCs/>
        <w:sz w:val="18"/>
        <w:szCs w:val="18"/>
      </w:rPr>
    </w:pPr>
  </w:p>
  <w:p w:rsidR="00DA528C" w:rsidRDefault="00DA528C">
    <w:pPr>
      <w:pStyle w:val="Piedepgina"/>
      <w:tabs>
        <w:tab w:val="left" w:pos="6345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C17" w:rsidRDefault="00854C17">
      <w:r>
        <w:separator/>
      </w:r>
    </w:p>
  </w:footnote>
  <w:footnote w:type="continuationSeparator" w:id="0">
    <w:p w:rsidR="00854C17" w:rsidRDefault="00854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8C" w:rsidRDefault="00666C04">
    <w:pPr>
      <w:pStyle w:val="Encabezado"/>
      <w:tabs>
        <w:tab w:val="clear" w:pos="4252"/>
        <w:tab w:val="clear" w:pos="8504"/>
        <w:tab w:val="center" w:pos="4327"/>
      </w:tabs>
      <w:jc w:val="center"/>
    </w:pPr>
    <w:r>
      <w:rPr>
        <w:noProof/>
        <w:lang w:val="es-ES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-6095</wp:posOffset>
          </wp:positionH>
          <wp:positionV relativeFrom="page">
            <wp:posOffset>-6095</wp:posOffset>
          </wp:positionV>
          <wp:extent cx="2987040" cy="2963789"/>
          <wp:effectExtent l="0" t="0" r="0" b="0"/>
          <wp:wrapNone/>
          <wp:docPr id="1073741825" name="officeArt object" descr="G:\Hecansa Parte 2\Documentos\Basico manual de identidad-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:\Hecansa Parte 2\Documentos\Basico manual de identidad-18.png" descr="G:\Hecansa Parte 2\Documentos\Basico manual de identidad-18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7040" cy="296378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632460</wp:posOffset>
          </wp:positionH>
          <wp:positionV relativeFrom="page">
            <wp:posOffset>9577966</wp:posOffset>
          </wp:positionV>
          <wp:extent cx="1163177" cy="605117"/>
          <wp:effectExtent l="0" t="0" r="0" b="0"/>
          <wp:wrapNone/>
          <wp:docPr id="1073741826" name="officeArt object" descr="C:\Users\GERENCIA\Desktop\Nuevo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:\Users\GERENCIA\Desktop\Nuevo Logo.png" descr="C:\Users\GERENCIA\Desktop\Nuevo Logo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rcRect r="56954"/>
                  <a:stretch>
                    <a:fillRect/>
                  </a:stretch>
                </pic:blipFill>
                <pic:spPr>
                  <a:xfrm>
                    <a:off x="0" y="0"/>
                    <a:ext cx="1163177" cy="6051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s-ES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2198482</wp:posOffset>
              </wp:positionH>
              <wp:positionV relativeFrom="page">
                <wp:posOffset>9471659</wp:posOffset>
              </wp:positionV>
              <wp:extent cx="3319780" cy="941070"/>
              <wp:effectExtent l="0" t="0" r="0" b="0"/>
              <wp:wrapNone/>
              <wp:docPr id="1073741827" name="officeArt object" descr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9780" cy="941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DA528C" w:rsidRDefault="00666C04">
                          <w:pPr>
                            <w:pStyle w:val="Cuerpo"/>
                            <w:jc w:val="center"/>
                          </w:pPr>
                          <w:r>
                            <w:rPr>
                              <w:rStyle w:val="Ninguno"/>
                              <w:color w:val="171717"/>
                              <w:sz w:val="18"/>
                              <w:szCs w:val="18"/>
                              <w:u w:color="171717"/>
                            </w:rPr>
                            <w:t xml:space="preserve">C/ Albareda, 38 – 1º </w:t>
                          </w:r>
                          <w:r>
                            <w:rPr>
                              <w:rStyle w:val="Ninguno"/>
                              <w:color w:val="171717"/>
                              <w:sz w:val="18"/>
                              <w:szCs w:val="18"/>
                              <w:u w:color="171717"/>
                              <w:lang w:val="pt-PT"/>
                            </w:rPr>
                            <w:t>Edif. Woermann - 35008 Las Palmas de Gran Canaria + 34 928 478 300 + 34 928 478 301 (Fax) www.hecansa.com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Cuadro de texto 2" style="position:absolute;left:0;text-align:left;margin-left:173.1pt;margin-top:745.8pt;width:261.4pt;height:74.1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" stroked="f" strokeweight="1pt">
              <v:stroke miterlimit="4"/>
              <v:textbox inset="1.27mm,1.27mm,1.27mm,1.27mm">
                <w:txbxContent>
                  <w:p w:rsidR="00DA528C" w:rsidRDefault="00666C04">
                    <w:pPr>
                      <w:pStyle w:val="Cuerpo"/>
                      <w:jc w:val="center"/>
                    </w:pPr>
                    <w:r>
                      <w:rPr>
                        <w:rStyle w:val="Ninguno"/>
                        <w:color w:val="171717"/>
                        <w:sz w:val="18"/>
                        <w:szCs w:val="18"/>
                        <w:u w:color="171717"/>
                      </w:rPr>
                      <w:t xml:space="preserve">C/ Albareda, 38 – 1º </w:t>
                    </w:r>
                    <w:r>
                      <w:rPr>
                        <w:rStyle w:val="Ninguno"/>
                        <w:color w:val="171717"/>
                        <w:sz w:val="18"/>
                        <w:szCs w:val="18"/>
                        <w:u w:color="171717"/>
                        <w:lang w:val="pt-PT"/>
                      </w:rPr>
                      <w:t>Edif. Woermann - 35008 Las Palmas de Gran Canaria + 34 928 478 300 + 34 928 478 301 (Fax) www.hecansa.com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Ninguno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6996"/>
    <w:multiLevelType w:val="hybridMultilevel"/>
    <w:tmpl w:val="492456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4799E"/>
    <w:multiLevelType w:val="hybridMultilevel"/>
    <w:tmpl w:val="DBB43F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C7B6E"/>
    <w:multiLevelType w:val="hybridMultilevel"/>
    <w:tmpl w:val="07AC8A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E6E0D"/>
    <w:multiLevelType w:val="hybridMultilevel"/>
    <w:tmpl w:val="6F6AA226"/>
    <w:lvl w:ilvl="0" w:tplc="7278C0FA">
      <w:start w:val="1"/>
      <w:numFmt w:val="decimal"/>
      <w:lvlText w:val="%1."/>
      <w:lvlJc w:val="left"/>
      <w:pPr>
        <w:ind w:left="954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67319"/>
    <w:multiLevelType w:val="hybridMultilevel"/>
    <w:tmpl w:val="C8E6DC62"/>
    <w:lvl w:ilvl="0" w:tplc="0A248456">
      <w:start w:val="5"/>
      <w:numFmt w:val="bullet"/>
      <w:lvlText w:val="•"/>
      <w:lvlJc w:val="left"/>
      <w:pPr>
        <w:ind w:left="1065" w:hanging="705"/>
      </w:pPr>
      <w:rPr>
        <w:rFonts w:ascii="Calibri" w:eastAsia="Barlow Regular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041AE"/>
    <w:multiLevelType w:val="hybridMultilevel"/>
    <w:tmpl w:val="F716BE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06DF3"/>
    <w:multiLevelType w:val="hybridMultilevel"/>
    <w:tmpl w:val="C2DE59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52F97"/>
    <w:multiLevelType w:val="hybridMultilevel"/>
    <w:tmpl w:val="BCAE03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32C86"/>
    <w:multiLevelType w:val="hybridMultilevel"/>
    <w:tmpl w:val="8ED033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31753"/>
    <w:multiLevelType w:val="hybridMultilevel"/>
    <w:tmpl w:val="CE809BE4"/>
    <w:lvl w:ilvl="0" w:tplc="F410C6F6">
      <w:start w:val="1"/>
      <w:numFmt w:val="decimal"/>
      <w:lvlText w:val="%1."/>
      <w:lvlJc w:val="left"/>
      <w:pPr>
        <w:ind w:left="954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674" w:hanging="360"/>
      </w:pPr>
    </w:lvl>
    <w:lvl w:ilvl="2" w:tplc="0C0A001B" w:tentative="1">
      <w:start w:val="1"/>
      <w:numFmt w:val="lowerRoman"/>
      <w:lvlText w:val="%3."/>
      <w:lvlJc w:val="right"/>
      <w:pPr>
        <w:ind w:left="2394" w:hanging="180"/>
      </w:pPr>
    </w:lvl>
    <w:lvl w:ilvl="3" w:tplc="0C0A000F" w:tentative="1">
      <w:start w:val="1"/>
      <w:numFmt w:val="decimal"/>
      <w:lvlText w:val="%4."/>
      <w:lvlJc w:val="left"/>
      <w:pPr>
        <w:ind w:left="3114" w:hanging="360"/>
      </w:pPr>
    </w:lvl>
    <w:lvl w:ilvl="4" w:tplc="0C0A0019" w:tentative="1">
      <w:start w:val="1"/>
      <w:numFmt w:val="lowerLetter"/>
      <w:lvlText w:val="%5."/>
      <w:lvlJc w:val="left"/>
      <w:pPr>
        <w:ind w:left="3834" w:hanging="360"/>
      </w:pPr>
    </w:lvl>
    <w:lvl w:ilvl="5" w:tplc="0C0A001B" w:tentative="1">
      <w:start w:val="1"/>
      <w:numFmt w:val="lowerRoman"/>
      <w:lvlText w:val="%6."/>
      <w:lvlJc w:val="right"/>
      <w:pPr>
        <w:ind w:left="4554" w:hanging="180"/>
      </w:pPr>
    </w:lvl>
    <w:lvl w:ilvl="6" w:tplc="0C0A000F" w:tentative="1">
      <w:start w:val="1"/>
      <w:numFmt w:val="decimal"/>
      <w:lvlText w:val="%7."/>
      <w:lvlJc w:val="left"/>
      <w:pPr>
        <w:ind w:left="5274" w:hanging="360"/>
      </w:pPr>
    </w:lvl>
    <w:lvl w:ilvl="7" w:tplc="0C0A0019" w:tentative="1">
      <w:start w:val="1"/>
      <w:numFmt w:val="lowerLetter"/>
      <w:lvlText w:val="%8."/>
      <w:lvlJc w:val="left"/>
      <w:pPr>
        <w:ind w:left="5994" w:hanging="360"/>
      </w:pPr>
    </w:lvl>
    <w:lvl w:ilvl="8" w:tplc="0C0A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10" w15:restartNumberingAfterBreak="0">
    <w:nsid w:val="25834BF9"/>
    <w:multiLevelType w:val="hybridMultilevel"/>
    <w:tmpl w:val="6F6AA226"/>
    <w:lvl w:ilvl="0" w:tplc="7278C0FA">
      <w:start w:val="1"/>
      <w:numFmt w:val="decimal"/>
      <w:lvlText w:val="%1."/>
      <w:lvlJc w:val="left"/>
      <w:pPr>
        <w:ind w:left="954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342C2"/>
    <w:multiLevelType w:val="hybridMultilevel"/>
    <w:tmpl w:val="9E8E28F4"/>
    <w:lvl w:ilvl="0" w:tplc="0A248456">
      <w:start w:val="5"/>
      <w:numFmt w:val="bullet"/>
      <w:lvlText w:val="•"/>
      <w:lvlJc w:val="left"/>
      <w:pPr>
        <w:ind w:left="1065" w:hanging="705"/>
      </w:pPr>
      <w:rPr>
        <w:rFonts w:ascii="Calibri" w:eastAsia="Barlow Regular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609F4"/>
    <w:multiLevelType w:val="hybridMultilevel"/>
    <w:tmpl w:val="0C44F5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207C5"/>
    <w:multiLevelType w:val="hybridMultilevel"/>
    <w:tmpl w:val="DDF0F3B6"/>
    <w:lvl w:ilvl="0" w:tplc="0A248456">
      <w:start w:val="5"/>
      <w:numFmt w:val="bullet"/>
      <w:lvlText w:val="•"/>
      <w:lvlJc w:val="left"/>
      <w:pPr>
        <w:ind w:left="1065" w:hanging="705"/>
      </w:pPr>
      <w:rPr>
        <w:rFonts w:ascii="Calibri" w:eastAsia="Barlow Regular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D5F78"/>
    <w:multiLevelType w:val="hybridMultilevel"/>
    <w:tmpl w:val="830033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A5940"/>
    <w:multiLevelType w:val="hybridMultilevel"/>
    <w:tmpl w:val="5AD2A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220BE"/>
    <w:multiLevelType w:val="hybridMultilevel"/>
    <w:tmpl w:val="AF9EE2A2"/>
    <w:lvl w:ilvl="0" w:tplc="0A248456">
      <w:start w:val="5"/>
      <w:numFmt w:val="bullet"/>
      <w:lvlText w:val="•"/>
      <w:lvlJc w:val="left"/>
      <w:pPr>
        <w:ind w:left="1065" w:hanging="705"/>
      </w:pPr>
      <w:rPr>
        <w:rFonts w:ascii="Calibri" w:eastAsia="Barlow Regular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466CD"/>
    <w:multiLevelType w:val="hybridMultilevel"/>
    <w:tmpl w:val="0694D7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45E55"/>
    <w:multiLevelType w:val="hybridMultilevel"/>
    <w:tmpl w:val="3A2875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957C5"/>
    <w:multiLevelType w:val="hybridMultilevel"/>
    <w:tmpl w:val="B478D7CC"/>
    <w:lvl w:ilvl="0" w:tplc="7278C0FA">
      <w:start w:val="1"/>
      <w:numFmt w:val="decimal"/>
      <w:lvlText w:val="%1."/>
      <w:lvlJc w:val="left"/>
      <w:pPr>
        <w:ind w:left="954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62BC2"/>
    <w:multiLevelType w:val="hybridMultilevel"/>
    <w:tmpl w:val="B478D7CC"/>
    <w:lvl w:ilvl="0" w:tplc="7278C0FA">
      <w:start w:val="1"/>
      <w:numFmt w:val="decimal"/>
      <w:lvlText w:val="%1."/>
      <w:lvlJc w:val="left"/>
      <w:pPr>
        <w:ind w:left="954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E3C54"/>
    <w:multiLevelType w:val="hybridMultilevel"/>
    <w:tmpl w:val="25381B68"/>
    <w:lvl w:ilvl="0" w:tplc="0A248456">
      <w:start w:val="5"/>
      <w:numFmt w:val="bullet"/>
      <w:lvlText w:val="•"/>
      <w:lvlJc w:val="left"/>
      <w:pPr>
        <w:ind w:left="1065" w:hanging="705"/>
      </w:pPr>
      <w:rPr>
        <w:rFonts w:ascii="Calibri" w:eastAsia="Barlow Regular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433275"/>
    <w:multiLevelType w:val="hybridMultilevel"/>
    <w:tmpl w:val="09D207BE"/>
    <w:lvl w:ilvl="0" w:tplc="7278C0FA">
      <w:start w:val="1"/>
      <w:numFmt w:val="decimal"/>
      <w:lvlText w:val="%1."/>
      <w:lvlJc w:val="left"/>
      <w:pPr>
        <w:ind w:left="954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F4BB8"/>
    <w:multiLevelType w:val="hybridMultilevel"/>
    <w:tmpl w:val="5ADE4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90D05"/>
    <w:multiLevelType w:val="hybridMultilevel"/>
    <w:tmpl w:val="404298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C648B"/>
    <w:multiLevelType w:val="hybridMultilevel"/>
    <w:tmpl w:val="C5922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C62C1"/>
    <w:multiLevelType w:val="hybridMultilevel"/>
    <w:tmpl w:val="49E66364"/>
    <w:lvl w:ilvl="0" w:tplc="0A248456">
      <w:start w:val="5"/>
      <w:numFmt w:val="bullet"/>
      <w:lvlText w:val="•"/>
      <w:lvlJc w:val="left"/>
      <w:pPr>
        <w:ind w:left="1065" w:hanging="705"/>
      </w:pPr>
      <w:rPr>
        <w:rFonts w:ascii="Calibri" w:eastAsia="Barlow Regular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E2746"/>
    <w:multiLevelType w:val="hybridMultilevel"/>
    <w:tmpl w:val="D960E72E"/>
    <w:lvl w:ilvl="0" w:tplc="7278C0FA">
      <w:start w:val="1"/>
      <w:numFmt w:val="decimal"/>
      <w:lvlText w:val="%1."/>
      <w:lvlJc w:val="left"/>
      <w:pPr>
        <w:ind w:left="954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10CFE"/>
    <w:multiLevelType w:val="hybridMultilevel"/>
    <w:tmpl w:val="64CA21DC"/>
    <w:lvl w:ilvl="0" w:tplc="7278C0FA">
      <w:start w:val="1"/>
      <w:numFmt w:val="decimal"/>
      <w:lvlText w:val="%1."/>
      <w:lvlJc w:val="left"/>
      <w:pPr>
        <w:ind w:left="954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C775F"/>
    <w:multiLevelType w:val="hybridMultilevel"/>
    <w:tmpl w:val="ABC4EF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A2921"/>
    <w:multiLevelType w:val="hybridMultilevel"/>
    <w:tmpl w:val="09D207BE"/>
    <w:lvl w:ilvl="0" w:tplc="7278C0FA">
      <w:start w:val="1"/>
      <w:numFmt w:val="decimal"/>
      <w:lvlText w:val="%1."/>
      <w:lvlJc w:val="left"/>
      <w:pPr>
        <w:ind w:left="954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F1F50"/>
    <w:multiLevelType w:val="hybridMultilevel"/>
    <w:tmpl w:val="DF5EAC8E"/>
    <w:lvl w:ilvl="0" w:tplc="0A248456">
      <w:start w:val="5"/>
      <w:numFmt w:val="bullet"/>
      <w:lvlText w:val="•"/>
      <w:lvlJc w:val="left"/>
      <w:pPr>
        <w:ind w:left="1065" w:hanging="705"/>
      </w:pPr>
      <w:rPr>
        <w:rFonts w:ascii="Calibri" w:eastAsia="Barlow Regular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7"/>
  </w:num>
  <w:num w:numId="4">
    <w:abstractNumId w:val="23"/>
  </w:num>
  <w:num w:numId="5">
    <w:abstractNumId w:val="29"/>
  </w:num>
  <w:num w:numId="6">
    <w:abstractNumId w:val="12"/>
  </w:num>
  <w:num w:numId="7">
    <w:abstractNumId w:val="1"/>
  </w:num>
  <w:num w:numId="8">
    <w:abstractNumId w:val="6"/>
  </w:num>
  <w:num w:numId="9">
    <w:abstractNumId w:val="15"/>
  </w:num>
  <w:num w:numId="10">
    <w:abstractNumId w:val="2"/>
  </w:num>
  <w:num w:numId="11">
    <w:abstractNumId w:val="26"/>
  </w:num>
  <w:num w:numId="12">
    <w:abstractNumId w:val="16"/>
  </w:num>
  <w:num w:numId="13">
    <w:abstractNumId w:val="4"/>
  </w:num>
  <w:num w:numId="14">
    <w:abstractNumId w:val="11"/>
  </w:num>
  <w:num w:numId="15">
    <w:abstractNumId w:val="21"/>
  </w:num>
  <w:num w:numId="16">
    <w:abstractNumId w:val="31"/>
  </w:num>
  <w:num w:numId="17">
    <w:abstractNumId w:val="13"/>
  </w:num>
  <w:num w:numId="18">
    <w:abstractNumId w:val="7"/>
  </w:num>
  <w:num w:numId="19">
    <w:abstractNumId w:val="8"/>
  </w:num>
  <w:num w:numId="20">
    <w:abstractNumId w:val="25"/>
  </w:num>
  <w:num w:numId="21">
    <w:abstractNumId w:val="24"/>
  </w:num>
  <w:num w:numId="22">
    <w:abstractNumId w:val="14"/>
  </w:num>
  <w:num w:numId="23">
    <w:abstractNumId w:val="0"/>
  </w:num>
  <w:num w:numId="24">
    <w:abstractNumId w:val="9"/>
  </w:num>
  <w:num w:numId="25">
    <w:abstractNumId w:val="28"/>
  </w:num>
  <w:num w:numId="26">
    <w:abstractNumId w:val="27"/>
  </w:num>
  <w:num w:numId="27">
    <w:abstractNumId w:val="20"/>
  </w:num>
  <w:num w:numId="28">
    <w:abstractNumId w:val="3"/>
  </w:num>
  <w:num w:numId="29">
    <w:abstractNumId w:val="30"/>
  </w:num>
  <w:num w:numId="30">
    <w:abstractNumId w:val="22"/>
  </w:num>
  <w:num w:numId="31">
    <w:abstractNumId w:val="19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28C"/>
    <w:rsid w:val="0001360D"/>
    <w:rsid w:val="00153A9B"/>
    <w:rsid w:val="002237F8"/>
    <w:rsid w:val="003152AB"/>
    <w:rsid w:val="003F29D9"/>
    <w:rsid w:val="003F7FA9"/>
    <w:rsid w:val="0046747D"/>
    <w:rsid w:val="004B4428"/>
    <w:rsid w:val="005012D9"/>
    <w:rsid w:val="00522233"/>
    <w:rsid w:val="00595D2D"/>
    <w:rsid w:val="005B699E"/>
    <w:rsid w:val="005B6E37"/>
    <w:rsid w:val="005D5534"/>
    <w:rsid w:val="005F22D4"/>
    <w:rsid w:val="00661E4D"/>
    <w:rsid w:val="00666C04"/>
    <w:rsid w:val="006C06F1"/>
    <w:rsid w:val="006C6149"/>
    <w:rsid w:val="006E685C"/>
    <w:rsid w:val="00706A3E"/>
    <w:rsid w:val="0073134F"/>
    <w:rsid w:val="007605F0"/>
    <w:rsid w:val="007D0394"/>
    <w:rsid w:val="00800A1B"/>
    <w:rsid w:val="00802494"/>
    <w:rsid w:val="00840B7E"/>
    <w:rsid w:val="0084617B"/>
    <w:rsid w:val="00854C17"/>
    <w:rsid w:val="008C2086"/>
    <w:rsid w:val="008F0FC5"/>
    <w:rsid w:val="00903D27"/>
    <w:rsid w:val="00935685"/>
    <w:rsid w:val="009454BA"/>
    <w:rsid w:val="00973EFC"/>
    <w:rsid w:val="009B4763"/>
    <w:rsid w:val="009B47CE"/>
    <w:rsid w:val="00A2130D"/>
    <w:rsid w:val="00A21331"/>
    <w:rsid w:val="00A22D07"/>
    <w:rsid w:val="00A77FE3"/>
    <w:rsid w:val="00A843D5"/>
    <w:rsid w:val="00AB7681"/>
    <w:rsid w:val="00AF682B"/>
    <w:rsid w:val="00BF1C62"/>
    <w:rsid w:val="00C63A01"/>
    <w:rsid w:val="00C973A6"/>
    <w:rsid w:val="00CA1D04"/>
    <w:rsid w:val="00CC711F"/>
    <w:rsid w:val="00D07F4A"/>
    <w:rsid w:val="00D326F1"/>
    <w:rsid w:val="00D4086A"/>
    <w:rsid w:val="00D65EAC"/>
    <w:rsid w:val="00D7667E"/>
    <w:rsid w:val="00DA528C"/>
    <w:rsid w:val="00E35808"/>
    <w:rsid w:val="00E434DA"/>
    <w:rsid w:val="00EC7EC8"/>
    <w:rsid w:val="00F25B98"/>
    <w:rsid w:val="00F82B7F"/>
    <w:rsid w:val="00F91BC3"/>
    <w:rsid w:val="00FA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BD0B"/>
  <w15:docId w15:val="{A917EA05-05FE-4F9D-9AE6-007950EF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</w:style>
  <w:style w:type="paragraph" w:customStyle="1" w:styleId="Cuerpo">
    <w:name w:val="Cuerpo"/>
    <w:rPr>
      <w:rFonts w:ascii="Calibri" w:hAnsi="Calibri"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4"/>
      <w:szCs w:val="24"/>
      <w:u w:color="000000"/>
      <w:lang w:val="es-ES_tradnl"/>
    </w:rPr>
  </w:style>
  <w:style w:type="table" w:styleId="Tablaconcuadrcula">
    <w:name w:val="Table Grid"/>
    <w:basedOn w:val="Tablanormal"/>
    <w:uiPriority w:val="39"/>
    <w:rsid w:val="00A84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40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13ADF-3B11-48B3-ACF1-AAA28D1E9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Nereida Marrero Gordillo</dc:creator>
  <cp:lastModifiedBy>Nereida Marrero</cp:lastModifiedBy>
  <cp:revision>2</cp:revision>
  <dcterms:created xsi:type="dcterms:W3CDTF">2025-02-10T09:35:00Z</dcterms:created>
  <dcterms:modified xsi:type="dcterms:W3CDTF">2025-02-10T09:35:00Z</dcterms:modified>
</cp:coreProperties>
</file>